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682E" w:rsidRDefault="0077682E">
      <w:pPr>
        <w:rPr>
          <w:color w:val="000000"/>
        </w:rPr>
      </w:pPr>
    </w:p>
    <w:p w:rsidR="0077682E" w:rsidRDefault="0077682E">
      <w:pPr>
        <w:rPr>
          <w:color w:val="000000"/>
        </w:rPr>
      </w:pPr>
    </w:p>
    <w:p w:rsidR="0077682E" w:rsidRDefault="0077682E">
      <w:pPr>
        <w:rPr>
          <w:color w:val="000000"/>
        </w:rPr>
      </w:pPr>
    </w:p>
    <w:p w:rsidR="0077682E" w:rsidRDefault="0077682E">
      <w:pPr>
        <w:rPr>
          <w:color w:val="000000"/>
        </w:rPr>
      </w:pPr>
    </w:p>
    <w:p w:rsidR="0077682E" w:rsidRDefault="0077682E">
      <w:pPr>
        <w:rPr>
          <w:color w:val="000000"/>
        </w:rPr>
      </w:pPr>
    </w:p>
    <w:p w:rsidR="0077682E" w:rsidRDefault="0077682E">
      <w:pPr>
        <w:rPr>
          <w:color w:val="000000"/>
        </w:rPr>
      </w:pPr>
    </w:p>
    <w:p w:rsidR="0077682E" w:rsidRDefault="0077682E">
      <w:pPr>
        <w:rPr>
          <w:color w:val="000000"/>
        </w:rPr>
      </w:pPr>
    </w:p>
    <w:p w:rsidR="0077682E" w:rsidRDefault="0077682E">
      <w:pPr>
        <w:rPr>
          <w:color w:val="000000"/>
        </w:rPr>
      </w:pPr>
    </w:p>
    <w:p w:rsidR="0077682E" w:rsidRDefault="0077682E">
      <w:pPr>
        <w:rPr>
          <w:color w:val="000000"/>
        </w:rPr>
      </w:pPr>
    </w:p>
    <w:p w:rsidR="0077682E" w:rsidRDefault="0077682E">
      <w:pPr>
        <w:rPr>
          <w:color w:val="000000"/>
        </w:rPr>
      </w:pPr>
    </w:p>
    <w:p w:rsidR="005158DB" w:rsidRDefault="005158DB" w:rsidP="005158DB">
      <w:pPr>
        <w:rPr>
          <w:color w:val="000000"/>
        </w:rPr>
      </w:pPr>
    </w:p>
    <w:p w:rsidR="0077682E" w:rsidRDefault="00B95252" w:rsidP="005158DB">
      <w:pPr>
        <w:jc w:val="center"/>
        <w:rPr>
          <w:rFonts w:eastAsia="Times New Roman" w:cs="Times New Roman"/>
          <w:color w:val="000000"/>
          <w:szCs w:val="24"/>
        </w:rPr>
      </w:pPr>
      <w:r>
        <w:rPr>
          <w:rFonts w:cs="Times New Roman"/>
          <w:color w:val="000000"/>
          <w:szCs w:val="24"/>
        </w:rPr>
        <w:t xml:space="preserve">Ideologies </w:t>
      </w:r>
      <w:r w:rsidR="005158DB">
        <w:rPr>
          <w:color w:val="000000"/>
        </w:rPr>
        <w:t>of</w:t>
      </w:r>
      <w:r>
        <w:rPr>
          <w:color w:val="000000"/>
        </w:rPr>
        <w:t xml:space="preserve"> Ignorance </w:t>
      </w:r>
      <w:r w:rsidR="005158DB">
        <w:rPr>
          <w:color w:val="000000"/>
        </w:rPr>
        <w:t>and</w:t>
      </w:r>
      <w:r>
        <w:rPr>
          <w:color w:val="000000"/>
        </w:rPr>
        <w:t xml:space="preserve"> </w:t>
      </w:r>
      <w:r w:rsidR="005158DB">
        <w:rPr>
          <w:color w:val="000000"/>
        </w:rPr>
        <w:t>the</w:t>
      </w:r>
      <w:r>
        <w:rPr>
          <w:color w:val="000000"/>
        </w:rPr>
        <w:t xml:space="preserve"> </w:t>
      </w:r>
      <w:r>
        <w:rPr>
          <w:rFonts w:cs="Times New Roman"/>
          <w:color w:val="000000"/>
          <w:szCs w:val="24"/>
        </w:rPr>
        <w:t xml:space="preserve">American </w:t>
      </w:r>
      <w:r>
        <w:rPr>
          <w:color w:val="000000"/>
        </w:rPr>
        <w:t>Right</w:t>
      </w:r>
    </w:p>
    <w:p w:rsidR="0077682E" w:rsidRDefault="00B95252" w:rsidP="005158DB">
      <w:pPr>
        <w:pStyle w:val="NormalWeb"/>
        <w:spacing w:before="0" w:beforeAutospacing="0" w:after="0" w:afterAutospacing="0" w:line="480" w:lineRule="auto"/>
        <w:jc w:val="center"/>
        <w:textAlignment w:val="baseline"/>
        <w:rPr>
          <w:color w:val="000000"/>
        </w:rPr>
      </w:pPr>
      <w:r>
        <w:rPr>
          <w:color w:val="000000"/>
        </w:rPr>
        <w:t>Name</w:t>
      </w:r>
    </w:p>
    <w:p w:rsidR="0077682E" w:rsidRDefault="00B95252" w:rsidP="005158DB">
      <w:pPr>
        <w:pStyle w:val="NormalWeb"/>
        <w:spacing w:before="0" w:beforeAutospacing="0" w:after="0" w:afterAutospacing="0" w:line="480" w:lineRule="auto"/>
        <w:jc w:val="center"/>
        <w:textAlignment w:val="baseline"/>
        <w:rPr>
          <w:color w:val="000000"/>
        </w:rPr>
      </w:pPr>
      <w:r>
        <w:rPr>
          <w:color w:val="000000"/>
        </w:rPr>
        <w:t>Institution</w:t>
      </w:r>
    </w:p>
    <w:p w:rsidR="0077682E" w:rsidRDefault="00B95252" w:rsidP="005158DB">
      <w:pPr>
        <w:pStyle w:val="NormalWeb"/>
        <w:spacing w:before="0" w:beforeAutospacing="0" w:after="0" w:afterAutospacing="0" w:line="480" w:lineRule="auto"/>
        <w:jc w:val="center"/>
        <w:textAlignment w:val="baseline"/>
        <w:rPr>
          <w:color w:val="000000"/>
        </w:rPr>
      </w:pPr>
      <w:r>
        <w:rPr>
          <w:color w:val="000000"/>
        </w:rPr>
        <w:t>Professor</w:t>
      </w:r>
    </w:p>
    <w:p w:rsidR="0077682E" w:rsidRDefault="00B95252" w:rsidP="005158DB">
      <w:pPr>
        <w:pStyle w:val="NormalWeb"/>
        <w:spacing w:before="0" w:beforeAutospacing="0" w:after="0" w:afterAutospacing="0" w:line="480" w:lineRule="auto"/>
        <w:jc w:val="center"/>
        <w:textAlignment w:val="baseline"/>
        <w:rPr>
          <w:color w:val="000000"/>
        </w:rPr>
      </w:pPr>
      <w:r>
        <w:rPr>
          <w:color w:val="000000"/>
        </w:rPr>
        <w:t>Date</w:t>
      </w:r>
    </w:p>
    <w:p w:rsidR="0077682E" w:rsidRDefault="0077682E">
      <w:pPr>
        <w:pStyle w:val="NormalWeb"/>
        <w:spacing w:before="0" w:beforeAutospacing="0" w:after="0" w:afterAutospacing="0" w:line="480" w:lineRule="auto"/>
        <w:ind w:firstLine="720"/>
        <w:jc w:val="center"/>
        <w:textAlignment w:val="baseline"/>
        <w:rPr>
          <w:color w:val="000000"/>
        </w:rPr>
      </w:pPr>
    </w:p>
    <w:p w:rsidR="0077682E" w:rsidRDefault="0077682E">
      <w:pPr>
        <w:pStyle w:val="NormalWeb"/>
        <w:spacing w:before="0" w:beforeAutospacing="0" w:after="0" w:afterAutospacing="0" w:line="480" w:lineRule="auto"/>
        <w:ind w:firstLine="720"/>
        <w:jc w:val="center"/>
        <w:textAlignment w:val="baseline"/>
        <w:rPr>
          <w:color w:val="000000"/>
        </w:rPr>
      </w:pPr>
    </w:p>
    <w:p w:rsidR="0077682E" w:rsidRDefault="0077682E">
      <w:pPr>
        <w:pStyle w:val="NormalWeb"/>
        <w:spacing w:before="0" w:beforeAutospacing="0" w:after="0" w:afterAutospacing="0" w:line="480" w:lineRule="auto"/>
        <w:ind w:firstLine="720"/>
        <w:textAlignment w:val="baseline"/>
        <w:rPr>
          <w:color w:val="000000"/>
        </w:rPr>
      </w:pPr>
    </w:p>
    <w:p w:rsidR="0077682E" w:rsidRDefault="0077682E">
      <w:pPr>
        <w:pStyle w:val="NormalWeb"/>
        <w:spacing w:before="0" w:beforeAutospacing="0" w:after="0" w:afterAutospacing="0" w:line="480" w:lineRule="auto"/>
        <w:ind w:firstLine="720"/>
        <w:textAlignment w:val="baseline"/>
        <w:rPr>
          <w:color w:val="000000"/>
        </w:rPr>
      </w:pPr>
    </w:p>
    <w:p w:rsidR="0077682E" w:rsidRDefault="0077682E">
      <w:pPr>
        <w:pStyle w:val="NormalWeb"/>
        <w:spacing w:before="0" w:beforeAutospacing="0" w:after="0" w:afterAutospacing="0" w:line="480" w:lineRule="auto"/>
        <w:ind w:firstLine="720"/>
        <w:textAlignment w:val="baseline"/>
        <w:rPr>
          <w:color w:val="000000"/>
        </w:rPr>
      </w:pPr>
    </w:p>
    <w:p w:rsidR="0077682E" w:rsidRDefault="0077682E">
      <w:pPr>
        <w:pStyle w:val="NormalWeb"/>
        <w:spacing w:before="0" w:beforeAutospacing="0" w:after="0" w:afterAutospacing="0" w:line="480" w:lineRule="auto"/>
        <w:ind w:firstLine="720"/>
        <w:textAlignment w:val="baseline"/>
        <w:rPr>
          <w:color w:val="000000"/>
        </w:rPr>
      </w:pPr>
    </w:p>
    <w:p w:rsidR="0077682E" w:rsidRDefault="0077682E">
      <w:pPr>
        <w:pStyle w:val="NormalWeb"/>
        <w:spacing w:before="0" w:beforeAutospacing="0" w:after="0" w:afterAutospacing="0" w:line="480" w:lineRule="auto"/>
        <w:ind w:firstLine="720"/>
        <w:textAlignment w:val="baseline"/>
        <w:rPr>
          <w:color w:val="000000"/>
        </w:rPr>
      </w:pPr>
    </w:p>
    <w:p w:rsidR="0077682E" w:rsidRDefault="0077682E">
      <w:pPr>
        <w:pStyle w:val="NormalWeb"/>
        <w:spacing w:before="0" w:beforeAutospacing="0" w:after="0" w:afterAutospacing="0" w:line="480" w:lineRule="auto"/>
        <w:ind w:firstLine="720"/>
        <w:textAlignment w:val="baseline"/>
        <w:rPr>
          <w:color w:val="000000"/>
        </w:rPr>
      </w:pPr>
    </w:p>
    <w:p w:rsidR="0077682E" w:rsidRDefault="0077682E">
      <w:pPr>
        <w:pStyle w:val="NormalWeb"/>
        <w:spacing w:before="0" w:beforeAutospacing="0" w:after="0" w:afterAutospacing="0" w:line="480" w:lineRule="auto"/>
        <w:ind w:firstLine="720"/>
        <w:textAlignment w:val="baseline"/>
        <w:rPr>
          <w:color w:val="000000"/>
        </w:rPr>
      </w:pPr>
    </w:p>
    <w:p w:rsidR="0077682E" w:rsidRDefault="0077682E">
      <w:pPr>
        <w:pStyle w:val="NormalWeb"/>
        <w:spacing w:before="0" w:beforeAutospacing="0" w:after="0" w:afterAutospacing="0" w:line="480" w:lineRule="auto"/>
        <w:jc w:val="center"/>
        <w:textAlignment w:val="baseline"/>
        <w:rPr>
          <w:b/>
          <w:color w:val="000000"/>
        </w:rPr>
      </w:pPr>
    </w:p>
    <w:p w:rsidR="0077682E" w:rsidRDefault="00B95252">
      <w:pPr>
        <w:jc w:val="center"/>
        <w:rPr>
          <w:rFonts w:eastAsia="Times New Roman" w:cs="Times New Roman"/>
          <w:color w:val="000000"/>
          <w:szCs w:val="24"/>
        </w:rPr>
      </w:pPr>
      <w:r>
        <w:rPr>
          <w:rFonts w:cs="Times New Roman"/>
          <w:color w:val="000000"/>
          <w:szCs w:val="24"/>
        </w:rPr>
        <w:lastRenderedPageBreak/>
        <w:t xml:space="preserve">Ideologies </w:t>
      </w:r>
      <w:r w:rsidR="005158DB">
        <w:rPr>
          <w:color w:val="000000"/>
        </w:rPr>
        <w:t>of</w:t>
      </w:r>
      <w:r>
        <w:rPr>
          <w:color w:val="000000"/>
        </w:rPr>
        <w:t xml:space="preserve"> Ignorance </w:t>
      </w:r>
      <w:r w:rsidR="005158DB">
        <w:rPr>
          <w:color w:val="000000"/>
        </w:rPr>
        <w:t>and</w:t>
      </w:r>
      <w:r>
        <w:rPr>
          <w:color w:val="000000"/>
        </w:rPr>
        <w:t xml:space="preserve"> </w:t>
      </w:r>
      <w:r w:rsidR="00E30F00">
        <w:rPr>
          <w:color w:val="000000"/>
        </w:rPr>
        <w:t>the</w:t>
      </w:r>
      <w:r>
        <w:rPr>
          <w:color w:val="000000"/>
        </w:rPr>
        <w:t xml:space="preserve"> </w:t>
      </w:r>
      <w:r>
        <w:rPr>
          <w:rFonts w:cs="Times New Roman"/>
          <w:color w:val="000000"/>
          <w:szCs w:val="24"/>
        </w:rPr>
        <w:t xml:space="preserve">American </w:t>
      </w:r>
      <w:r>
        <w:rPr>
          <w:color w:val="000000"/>
        </w:rPr>
        <w:t>Right</w:t>
      </w:r>
    </w:p>
    <w:p w:rsidR="0077682E" w:rsidRDefault="00B95252">
      <w:pPr>
        <w:pStyle w:val="NormalWeb"/>
        <w:spacing w:before="0" w:beforeAutospacing="0" w:after="0" w:afterAutospacing="0" w:line="480" w:lineRule="auto"/>
        <w:jc w:val="center"/>
        <w:textAlignment w:val="baseline"/>
        <w:rPr>
          <w:b/>
          <w:color w:val="000000"/>
        </w:rPr>
      </w:pPr>
      <w:r>
        <w:rPr>
          <w:b/>
          <w:color w:val="000000"/>
        </w:rPr>
        <w:t>Arendt’s Puzzle</w:t>
      </w:r>
    </w:p>
    <w:p w:rsidR="0077682E" w:rsidRDefault="00B95252">
      <w:pPr>
        <w:pStyle w:val="NormalWeb"/>
        <w:spacing w:before="0" w:beforeAutospacing="0" w:after="0" w:afterAutospacing="0" w:line="480" w:lineRule="auto"/>
        <w:ind w:firstLine="720"/>
        <w:textAlignment w:val="baseline"/>
        <w:rPr>
          <w:color w:val="000000"/>
        </w:rPr>
      </w:pPr>
      <w:r>
        <w:rPr>
          <w:color w:val="000000"/>
        </w:rPr>
        <w:t xml:space="preserve">  According to Arendt</w:t>
      </w:r>
      <w:r w:rsidR="001E68D6">
        <w:rPr>
          <w:color w:val="000000"/>
        </w:rPr>
        <w:t>,</w:t>
      </w:r>
      <w:r>
        <w:rPr>
          <w:color w:val="000000"/>
        </w:rPr>
        <w:t xml:space="preserve"> it is surprising</w:t>
      </w:r>
      <w:r>
        <w:rPr>
          <w:color w:val="000000"/>
        </w:rPr>
        <w:t xml:space="preserve"> that followers of totalitarian leaders are willing to do anything including the things which harm them. These followers hang onto their totalitarian leaders even to the point where the leaders have failed to be leaders and started harming the same citizen</w:t>
      </w:r>
      <w:r>
        <w:rPr>
          <w:color w:val="000000"/>
        </w:rPr>
        <w:t>s they purport to protect. The followers of totalitarians are usually so devoted to the ideologies of their parties and leaders to the point that they put aside their self-interests</w:t>
      </w:r>
      <w:r w:rsidR="007C6866">
        <w:rPr>
          <w:rStyle w:val="FootnoteReference"/>
          <w:color w:val="000000"/>
        </w:rPr>
        <w:footnoteReference w:id="2"/>
      </w:r>
      <w:r>
        <w:rPr>
          <w:color w:val="000000"/>
        </w:rPr>
        <w:t>. The flowers are so selfless that they would take part in their own judgme</w:t>
      </w:r>
      <w:r>
        <w:rPr>
          <w:color w:val="000000"/>
        </w:rPr>
        <w:t xml:space="preserve">nts. It would be expected that these supporters do not react when crimes are committed by the totalitarian leaders they support against their rivals. </w:t>
      </w:r>
    </w:p>
    <w:p w:rsidR="0077682E" w:rsidRDefault="00B95252">
      <w:pPr>
        <w:pStyle w:val="NormalWeb"/>
        <w:spacing w:before="0" w:beforeAutospacing="0" w:after="0" w:afterAutospacing="0" w:line="480" w:lineRule="auto"/>
        <w:ind w:firstLine="720"/>
        <w:textAlignment w:val="baseline"/>
        <w:rPr>
          <w:color w:val="000000"/>
        </w:rPr>
      </w:pPr>
      <w:r>
        <w:rPr>
          <w:color w:val="000000"/>
        </w:rPr>
        <w:t>This is however not the case. The followers of totalitarians do not even react to crimes committed by the</w:t>
      </w:r>
      <w:r>
        <w:rPr>
          <w:color w:val="000000"/>
        </w:rPr>
        <w:t>ir leaders against their own selves. The followers feel so attached to the parties and the leaders that they are ready to give their lives as long as they shall not be dissociated with the parties and the leaders they support. This devoutness of the follow</w:t>
      </w:r>
      <w:r>
        <w:rPr>
          <w:color w:val="000000"/>
        </w:rPr>
        <w:t>ers of totalitarians is responsible for the success of totalitarianism</w:t>
      </w:r>
      <w:r w:rsidR="007C6866">
        <w:rPr>
          <w:rStyle w:val="FootnoteReference"/>
          <w:color w:val="000000"/>
        </w:rPr>
        <w:footnoteReference w:id="3"/>
      </w:r>
      <w:r>
        <w:rPr>
          <w:color w:val="000000"/>
        </w:rPr>
        <w:t>. Supporters of totalitarians offer support to their leaders unquestionably. All these supporters want is to be associated with the party’s ideology until one’s point of death.  Follower</w:t>
      </w:r>
      <w:r>
        <w:rPr>
          <w:color w:val="000000"/>
        </w:rPr>
        <w:t>s of totalitarians are loyal and bide by very rule of the party they support.</w:t>
      </w:r>
    </w:p>
    <w:p w:rsidR="0077682E" w:rsidRDefault="00B95252">
      <w:pPr>
        <w:pStyle w:val="NormalWeb"/>
        <w:spacing w:before="0" w:beforeAutospacing="0" w:after="0" w:afterAutospacing="0" w:line="480" w:lineRule="auto"/>
        <w:ind w:firstLine="720"/>
        <w:textAlignment w:val="baseline"/>
        <w:rPr>
          <w:color w:val="000000"/>
        </w:rPr>
      </w:pPr>
      <w:r>
        <w:rPr>
          <w:color w:val="000000"/>
        </w:rPr>
        <w:t xml:space="preserve"> The unquestioning nature of these followers has enabled totalitarian regimes to thrive further as citizens only follow orders whether they are morally accepted or are immoral. T</w:t>
      </w:r>
      <w:r>
        <w:rPr>
          <w:color w:val="000000"/>
        </w:rPr>
        <w:t xml:space="preserve">he followers are completely arrogant and ignorant. They do not care whether their stewardship is </w:t>
      </w:r>
      <w:r>
        <w:rPr>
          <w:color w:val="000000"/>
        </w:rPr>
        <w:lastRenderedPageBreak/>
        <w:t>harmful either to themselves or to those who do not support the totalitarians. These followers are arrogant to the point that even while they are being oppress</w:t>
      </w:r>
      <w:r>
        <w:rPr>
          <w:color w:val="000000"/>
        </w:rPr>
        <w:t xml:space="preserve">ed by the leaders they support, they cannot withdraw their support. If any they would rather be killed for supporting </w:t>
      </w:r>
      <w:r w:rsidR="005158DB">
        <w:rPr>
          <w:color w:val="000000"/>
        </w:rPr>
        <w:t>totalitarians. Totalitarians</w:t>
      </w:r>
      <w:r>
        <w:rPr>
          <w:color w:val="000000"/>
        </w:rPr>
        <w:t xml:space="preserve"> have succeeded in making their followers become self-less when it comes to their devotion to totalitarian lead</w:t>
      </w:r>
      <w:r>
        <w:rPr>
          <w:color w:val="000000"/>
        </w:rPr>
        <w:t>ers and ideologies</w:t>
      </w:r>
      <w:r w:rsidR="00430240">
        <w:rPr>
          <w:rStyle w:val="FootnoteReference"/>
          <w:color w:val="000000"/>
        </w:rPr>
        <w:footnoteReference w:id="4"/>
      </w:r>
      <w:r>
        <w:rPr>
          <w:color w:val="000000"/>
        </w:rPr>
        <w:t>.</w:t>
      </w:r>
    </w:p>
    <w:p w:rsidR="0077682E" w:rsidRDefault="00B95252">
      <w:pPr>
        <w:pStyle w:val="NormalWeb"/>
        <w:spacing w:before="0" w:beforeAutospacing="0" w:after="0" w:afterAutospacing="0" w:line="480" w:lineRule="auto"/>
        <w:ind w:firstLine="720"/>
        <w:jc w:val="center"/>
        <w:textAlignment w:val="baseline"/>
        <w:rPr>
          <w:color w:val="000000"/>
        </w:rPr>
      </w:pPr>
      <w:r>
        <w:rPr>
          <w:b/>
          <w:color w:val="000000"/>
        </w:rPr>
        <w:t>Lynch’s Proposed Solution</w:t>
      </w:r>
    </w:p>
    <w:p w:rsidR="0077682E" w:rsidRDefault="00B95252">
      <w:pPr>
        <w:pStyle w:val="NormalWeb"/>
        <w:spacing w:before="0" w:beforeAutospacing="0" w:after="0" w:afterAutospacing="0" w:line="480" w:lineRule="auto"/>
        <w:ind w:firstLine="720"/>
        <w:textAlignment w:val="baseline"/>
        <w:rPr>
          <w:color w:val="000000"/>
        </w:rPr>
      </w:pPr>
      <w:r>
        <w:rPr>
          <w:color w:val="000000"/>
        </w:rPr>
        <w:t>Lynch reacts to the puzzle by explaining why the supporters of totalitarians have this mysterious devotion towards the totalitarian ideologies. To Lynch, totalitarians have cultivated in their followers a feeli</w:t>
      </w:r>
      <w:r>
        <w:rPr>
          <w:color w:val="000000"/>
        </w:rPr>
        <w:t>ng of defensiveness. This feeling is caused by imaginations that they can be persecuted and at times the feelings are a result of actual persecution. These supporters usually live with the feeling that their identities are at threat and the only way to sur</w:t>
      </w:r>
      <w:r>
        <w:rPr>
          <w:color w:val="000000"/>
        </w:rPr>
        <w:t>vive the threat is by devoting their lives to death to the ideologies of the totalitarians</w:t>
      </w:r>
      <w:r w:rsidR="00430240">
        <w:rPr>
          <w:rStyle w:val="FootnoteReference"/>
          <w:color w:val="000000"/>
        </w:rPr>
        <w:footnoteReference w:id="5"/>
      </w:r>
      <w:r>
        <w:rPr>
          <w:color w:val="000000"/>
        </w:rPr>
        <w:t>. The supporters therefore act in defense of their tribe no matter the cost their defense comes with.</w:t>
      </w:r>
    </w:p>
    <w:p w:rsidR="0077682E" w:rsidRDefault="00B95252">
      <w:pPr>
        <w:pStyle w:val="NormalWeb"/>
        <w:spacing w:before="0" w:beforeAutospacing="0" w:after="0" w:afterAutospacing="0" w:line="480" w:lineRule="auto"/>
        <w:ind w:firstLine="720"/>
        <w:textAlignment w:val="baseline"/>
        <w:rPr>
          <w:color w:val="000000"/>
        </w:rPr>
      </w:pPr>
      <w:r>
        <w:rPr>
          <w:color w:val="000000"/>
        </w:rPr>
        <w:t xml:space="preserve"> The example of Hitler and his supporters in relation to the Ary</w:t>
      </w:r>
      <w:r>
        <w:rPr>
          <w:color w:val="000000"/>
        </w:rPr>
        <w:t xml:space="preserve">an culture is given. Hitler made his supporters believe that the Aryan tribe was endangered. It was likely to lack land needed for food production. This was perceived as very dangerous as it would disadvantage the entire tribe. The fanaticism of </w:t>
      </w:r>
      <w:r w:rsidR="005158DB">
        <w:rPr>
          <w:color w:val="000000"/>
        </w:rPr>
        <w:t>Hitler’s followers</w:t>
      </w:r>
      <w:r>
        <w:rPr>
          <w:color w:val="000000"/>
        </w:rPr>
        <w:t xml:space="preserve"> in defense of their Aryan tribe, explains why they were so devoted to Nazism that they blindly took part in the holocaust</w:t>
      </w:r>
      <w:r w:rsidR="00430240">
        <w:rPr>
          <w:rStyle w:val="FootnoteReference"/>
          <w:color w:val="000000"/>
        </w:rPr>
        <w:footnoteReference w:id="6"/>
      </w:r>
      <w:r>
        <w:rPr>
          <w:color w:val="000000"/>
        </w:rPr>
        <w:t xml:space="preserve">. The feeling of tribal superiority </w:t>
      </w:r>
      <w:r>
        <w:rPr>
          <w:color w:val="000000"/>
        </w:rPr>
        <w:lastRenderedPageBreak/>
        <w:t>is another factor. Totalitarians inscribe in their followers feelings of superiority. These</w:t>
      </w:r>
      <w:r>
        <w:rPr>
          <w:color w:val="000000"/>
        </w:rPr>
        <w:t xml:space="preserve"> feeling become a motivating factor to the follower to do whatever it is to prove their superiority. </w:t>
      </w:r>
    </w:p>
    <w:p w:rsidR="0077682E" w:rsidRDefault="00B95252">
      <w:pPr>
        <w:pStyle w:val="NormalWeb"/>
        <w:spacing w:before="0" w:beforeAutospacing="0" w:after="0" w:afterAutospacing="0" w:line="480" w:lineRule="auto"/>
        <w:ind w:firstLine="720"/>
        <w:textAlignment w:val="baseline"/>
        <w:rPr>
          <w:color w:val="000000"/>
        </w:rPr>
      </w:pPr>
      <w:r>
        <w:rPr>
          <w:color w:val="000000"/>
        </w:rPr>
        <w:t xml:space="preserve">In the case of Hitler, the Aryan tribe was superior to any other tribe and some of the reasons the Holocaust took place, is because the Aryans felt it is </w:t>
      </w:r>
      <w:r>
        <w:rPr>
          <w:color w:val="000000"/>
        </w:rPr>
        <w:t xml:space="preserve">only their race </w:t>
      </w:r>
      <w:r w:rsidR="005158DB">
        <w:rPr>
          <w:color w:val="000000"/>
        </w:rPr>
        <w:t>that should</w:t>
      </w:r>
      <w:r>
        <w:rPr>
          <w:color w:val="000000"/>
        </w:rPr>
        <w:t xml:space="preserve"> be leading and dominating due to its superiority. The feeling that one’s race is superior to the </w:t>
      </w:r>
      <w:r w:rsidR="005158DB">
        <w:rPr>
          <w:color w:val="000000"/>
        </w:rPr>
        <w:t>others</w:t>
      </w:r>
      <w:r>
        <w:rPr>
          <w:color w:val="000000"/>
        </w:rPr>
        <w:t xml:space="preserve"> definitely makes one feel that the other races are inferior and undeserving. The holocaust clearly illustrates this. The Jew</w:t>
      </w:r>
      <w:r>
        <w:rPr>
          <w:color w:val="000000"/>
        </w:rPr>
        <w:t>s and other ethnic minorities were brutally murdered simply because the Aryans felt that these minority tribes and races were inferior and needed to be eradicated for the Aryan culture to exclusively dominate.</w:t>
      </w:r>
    </w:p>
    <w:p w:rsidR="0077682E" w:rsidRDefault="00B95252">
      <w:pPr>
        <w:pStyle w:val="NormalWeb"/>
        <w:spacing w:before="0" w:beforeAutospacing="0" w:after="0" w:afterAutospacing="0" w:line="480" w:lineRule="auto"/>
        <w:ind w:firstLine="720"/>
        <w:textAlignment w:val="baseline"/>
        <w:rPr>
          <w:color w:val="000000"/>
        </w:rPr>
      </w:pPr>
      <w:r>
        <w:rPr>
          <w:color w:val="000000"/>
        </w:rPr>
        <w:t xml:space="preserve"> The Aryans felt that their tribe is superior </w:t>
      </w:r>
      <w:r>
        <w:rPr>
          <w:color w:val="000000"/>
        </w:rPr>
        <w:t>by default, it inhibited natural superiority that cannot be taken away by anyone because after-all it is God-given. The feeling of superiority is used by totalitarian leaders to make their followers believe that everything is rightfully theirs and the more</w:t>
      </w:r>
      <w:r>
        <w:rPr>
          <w:color w:val="000000"/>
        </w:rPr>
        <w:t xml:space="preserve"> the reason they should fight for it restlessly</w:t>
      </w:r>
      <w:r w:rsidR="00430240">
        <w:rPr>
          <w:rStyle w:val="FootnoteReference"/>
          <w:color w:val="000000"/>
        </w:rPr>
        <w:footnoteReference w:id="7"/>
      </w:r>
      <w:r>
        <w:rPr>
          <w:color w:val="000000"/>
        </w:rPr>
        <w:t xml:space="preserve">. With this feeling, </w:t>
      </w:r>
      <w:r w:rsidR="005158DB">
        <w:rPr>
          <w:color w:val="000000"/>
        </w:rPr>
        <w:t>follower also becomes</w:t>
      </w:r>
      <w:r>
        <w:rPr>
          <w:color w:val="000000"/>
        </w:rPr>
        <w:t xml:space="preserve"> convinced that they should die following their leaders because the leaders are simply leading them towards reclaiming what naturally belongs to them. The feeling of su</w:t>
      </w:r>
      <w:r>
        <w:rPr>
          <w:color w:val="000000"/>
        </w:rPr>
        <w:t>periority combined with the feeling of defensiveness makes these supporters of totalitarians very resentful ultimately they acquire feelings of hatred. They tend to hate everyone except whoever their leaders advise they should love.</w:t>
      </w:r>
    </w:p>
    <w:p w:rsidR="0077682E" w:rsidRDefault="00B95252">
      <w:pPr>
        <w:pStyle w:val="NormalWeb"/>
        <w:spacing w:before="0" w:beforeAutospacing="0" w:after="0" w:afterAutospacing="0" w:line="480" w:lineRule="auto"/>
        <w:ind w:firstLine="720"/>
        <w:textAlignment w:val="baseline"/>
        <w:rPr>
          <w:color w:val="000000"/>
        </w:rPr>
      </w:pPr>
      <w:r>
        <w:rPr>
          <w:color w:val="000000"/>
        </w:rPr>
        <w:t xml:space="preserve"> It is this deep hatred</w:t>
      </w:r>
      <w:r>
        <w:rPr>
          <w:color w:val="000000"/>
        </w:rPr>
        <w:t xml:space="preserve"> that contributed to the Nazis attacking and killing innocent minorities in Germany during the Holocaust. The hatred was too deep that the Nazis wanted to wipe out the whole race of Jews. This made them cross boundaries to Poland to also kill the Jews who </w:t>
      </w:r>
      <w:r>
        <w:rPr>
          <w:color w:val="000000"/>
        </w:rPr>
        <w:t xml:space="preserve">were in the country at that period of the holocaust. Followers of authoritarians therefore have n inbuilt </w:t>
      </w:r>
      <w:r>
        <w:rPr>
          <w:color w:val="000000"/>
        </w:rPr>
        <w:lastRenderedPageBreak/>
        <w:t>resentment against people of a different ideology. This makes coexistence impossible with them resentment and hatred are interrelated in that one lead</w:t>
      </w:r>
      <w:r>
        <w:rPr>
          <w:color w:val="000000"/>
        </w:rPr>
        <w:t xml:space="preserve">s to the other. For example with the case of superiority, the individuals who feel they are inherently </w:t>
      </w:r>
      <w:r w:rsidR="005158DB">
        <w:rPr>
          <w:color w:val="000000"/>
        </w:rPr>
        <w:t>superior</w:t>
      </w:r>
      <w:r>
        <w:rPr>
          <w:color w:val="000000"/>
        </w:rPr>
        <w:t xml:space="preserve"> v</w:t>
      </w:r>
      <w:r w:rsidR="005158DB">
        <w:rPr>
          <w:color w:val="000000"/>
        </w:rPr>
        <w:t xml:space="preserve">iew those who are against their </w:t>
      </w:r>
      <w:r>
        <w:rPr>
          <w:color w:val="000000"/>
        </w:rPr>
        <w:t>belief as a threat to their enjoyment of this natural right. The</w:t>
      </w:r>
      <w:r w:rsidR="005158DB">
        <w:rPr>
          <w:color w:val="000000"/>
        </w:rPr>
        <w:t>y are</w:t>
      </w:r>
      <w:r>
        <w:rPr>
          <w:color w:val="000000"/>
        </w:rPr>
        <w:t xml:space="preserve"> ind</w:t>
      </w:r>
      <w:r w:rsidR="005158DB">
        <w:rPr>
          <w:color w:val="000000"/>
        </w:rPr>
        <w:t>ividuals who feel threatened,</w:t>
      </w:r>
      <w:r>
        <w:rPr>
          <w:color w:val="000000"/>
        </w:rPr>
        <w:t xml:space="preserve"> defen</w:t>
      </w:r>
      <w:r w:rsidR="005158DB">
        <w:rPr>
          <w:color w:val="000000"/>
        </w:rPr>
        <w:t xml:space="preserve">sive </w:t>
      </w:r>
      <w:r>
        <w:rPr>
          <w:color w:val="000000"/>
        </w:rPr>
        <w:t xml:space="preserve">and become very resentful. </w:t>
      </w:r>
    </w:p>
    <w:p w:rsidR="0077682E" w:rsidRDefault="00B95252">
      <w:pPr>
        <w:pStyle w:val="NormalWeb"/>
        <w:spacing w:before="0" w:beforeAutospacing="0" w:after="0" w:afterAutospacing="0" w:line="480" w:lineRule="auto"/>
        <w:ind w:firstLine="720"/>
        <w:textAlignment w:val="baseline"/>
        <w:rPr>
          <w:color w:val="000000"/>
        </w:rPr>
      </w:pPr>
      <w:r>
        <w:rPr>
          <w:color w:val="000000"/>
        </w:rPr>
        <w:t>These feelings of defensiveness and superiority make these supporters of authoritarians very ignorant besides being racist and tribal. These individuals believe that they can never be wrong for as long as they are followin</w:t>
      </w:r>
      <w:r>
        <w:rPr>
          <w:color w:val="000000"/>
        </w:rPr>
        <w:t xml:space="preserve">g their totalitarian leaders. These individuals feel they are always right. For this reason, they should be allowed to make all the decisions and dominate all the spheres of life because they are the most appropriate decision makers. It is the reason they </w:t>
      </w:r>
      <w:r>
        <w:rPr>
          <w:color w:val="000000"/>
        </w:rPr>
        <w:t>become arrogant. Lynch further argues that ignorance attracts people as it gives them some false power and knowledge</w:t>
      </w:r>
      <w:r w:rsidR="00430240">
        <w:rPr>
          <w:rStyle w:val="FootnoteReference"/>
          <w:color w:val="000000"/>
        </w:rPr>
        <w:footnoteReference w:id="8"/>
      </w:r>
      <w:r>
        <w:rPr>
          <w:color w:val="000000"/>
        </w:rPr>
        <w:t>. These supporters do not even differentiate between arrogance and confidence resulting from their feelings of superiority. Their defensiven</w:t>
      </w:r>
      <w:r>
        <w:rPr>
          <w:color w:val="000000"/>
        </w:rPr>
        <w:t>ess covers it all because they would as well defend their arrogance anyway.</w:t>
      </w:r>
    </w:p>
    <w:p w:rsidR="0077682E" w:rsidRDefault="00B95252">
      <w:pPr>
        <w:pStyle w:val="NormalWeb"/>
        <w:spacing w:before="0" w:beforeAutospacing="0" w:after="0" w:afterAutospacing="0" w:line="480" w:lineRule="auto"/>
        <w:ind w:firstLine="720"/>
        <w:textAlignment w:val="baseline"/>
        <w:rPr>
          <w:color w:val="000000"/>
        </w:rPr>
      </w:pPr>
      <w:r>
        <w:rPr>
          <w:color w:val="000000"/>
        </w:rPr>
        <w:t>The authoritarian leaders therefore have inculcated in people feelings of loyalty that is not factual and analytical rather, one based on total tribal and racial ignorance. Hitler’</w:t>
      </w:r>
      <w:r>
        <w:rPr>
          <w:color w:val="000000"/>
        </w:rPr>
        <w:t xml:space="preserve">s success is traceable to this ignorance. His supporters and the Nazis party could not even talk about their ideologies to let people know what guides the party’s behavior. The followers arrogantly followed and subscribed to the ideologies without a clear </w:t>
      </w:r>
      <w:r>
        <w:rPr>
          <w:color w:val="000000"/>
        </w:rPr>
        <w:t xml:space="preserve">knowledge of what inspires the ideologies. It is therefore very easy to rule arrogant people because they do not question the basis for leaders taking any actions. To them, following the leader is the only thing that matters. Ignorance hides morality </w:t>
      </w:r>
      <w:r>
        <w:rPr>
          <w:color w:val="000000"/>
        </w:rPr>
        <w:lastRenderedPageBreak/>
        <w:t xml:space="preserve">from </w:t>
      </w:r>
      <w:r>
        <w:rPr>
          <w:color w:val="000000"/>
        </w:rPr>
        <w:t>people’s thoughts</w:t>
      </w:r>
      <w:r w:rsidR="00430240">
        <w:rPr>
          <w:rStyle w:val="FootnoteReference"/>
          <w:color w:val="000000"/>
        </w:rPr>
        <w:footnoteReference w:id="9"/>
      </w:r>
      <w:r>
        <w:rPr>
          <w:color w:val="000000"/>
        </w:rPr>
        <w:t>. It makes them act as though they lack the power to choose between what is right and wrong. Ignorance makes people believe that there is no wrong. Whatever they do is always the right thing.</w:t>
      </w:r>
    </w:p>
    <w:p w:rsidR="0077682E" w:rsidRDefault="00B95252">
      <w:pPr>
        <w:pStyle w:val="NormalWeb"/>
        <w:spacing w:before="0" w:beforeAutospacing="0" w:after="0" w:afterAutospacing="0" w:line="480" w:lineRule="auto"/>
        <w:ind w:firstLine="720"/>
        <w:textAlignment w:val="baseline"/>
        <w:rPr>
          <w:color w:val="000000"/>
        </w:rPr>
      </w:pPr>
      <w:r>
        <w:rPr>
          <w:color w:val="000000"/>
        </w:rPr>
        <w:t xml:space="preserve"> Hitler took advantage of the people’s ignoranc</w:t>
      </w:r>
      <w:r>
        <w:rPr>
          <w:color w:val="000000"/>
        </w:rPr>
        <w:t xml:space="preserve">e and blinded them completely. He intoxicated </w:t>
      </w:r>
      <w:r w:rsidR="005158DB">
        <w:rPr>
          <w:color w:val="000000"/>
        </w:rPr>
        <w:t>people’s minds</w:t>
      </w:r>
      <w:r>
        <w:rPr>
          <w:color w:val="000000"/>
        </w:rPr>
        <w:t xml:space="preserve"> with arrogance and hatred that people did not mind his evil even against their own </w:t>
      </w:r>
      <w:r w:rsidR="005158DB">
        <w:rPr>
          <w:color w:val="000000"/>
        </w:rPr>
        <w:t>children. A</w:t>
      </w:r>
      <w:r>
        <w:rPr>
          <w:color w:val="000000"/>
        </w:rPr>
        <w:t xml:space="preserve"> leader only </w:t>
      </w:r>
      <w:r w:rsidR="005158DB">
        <w:rPr>
          <w:color w:val="000000"/>
        </w:rPr>
        <w:t>need</w:t>
      </w:r>
      <w:r>
        <w:rPr>
          <w:color w:val="000000"/>
        </w:rPr>
        <w:t xml:space="preserve"> to fill people’s minds with ideas that resonate with the public and whether or not t</w:t>
      </w:r>
      <w:r>
        <w:rPr>
          <w:color w:val="000000"/>
        </w:rPr>
        <w:t>hese ideas are beneficial to the same public, the public shall devout itself to the ideologies. To ignorant people, it is the way the message is relayed that matters and not the content of the message. The failure to pay attention to content, results in fa</w:t>
      </w:r>
      <w:r>
        <w:rPr>
          <w:color w:val="000000"/>
        </w:rPr>
        <w:t>iling to know the truth and thus arrogance thrives further. Arrogance is therefore a defensive tool for insecure people who do not even want to know the truth. Arrogant people resent the truth at all costs.</w:t>
      </w:r>
    </w:p>
    <w:p w:rsidR="0077682E" w:rsidRDefault="00B95252">
      <w:pPr>
        <w:pStyle w:val="NormalWeb"/>
        <w:spacing w:before="0" w:beforeAutospacing="0" w:after="0" w:afterAutospacing="0" w:line="480" w:lineRule="auto"/>
        <w:ind w:firstLine="720"/>
        <w:jc w:val="center"/>
        <w:textAlignment w:val="baseline"/>
        <w:rPr>
          <w:b/>
          <w:color w:val="000000"/>
        </w:rPr>
      </w:pPr>
      <w:r>
        <w:rPr>
          <w:b/>
          <w:color w:val="000000"/>
        </w:rPr>
        <w:t xml:space="preserve">Why I Think Lynch’s Proposed Solution Does </w:t>
      </w:r>
      <w:r w:rsidR="005158DB">
        <w:rPr>
          <w:b/>
          <w:color w:val="000000"/>
        </w:rPr>
        <w:t>Succeeds In</w:t>
      </w:r>
      <w:r>
        <w:rPr>
          <w:b/>
          <w:color w:val="000000"/>
        </w:rPr>
        <w:t xml:space="preserve"> Solving The Puzzle</w:t>
      </w:r>
    </w:p>
    <w:p w:rsidR="0077682E" w:rsidRDefault="00B95252">
      <w:pPr>
        <w:pStyle w:val="NormalWeb"/>
        <w:spacing w:before="0" w:beforeAutospacing="0" w:after="0" w:afterAutospacing="0" w:line="480" w:lineRule="auto"/>
        <w:ind w:firstLine="720"/>
        <w:textAlignment w:val="baseline"/>
        <w:rPr>
          <w:color w:val="000000"/>
        </w:rPr>
      </w:pPr>
      <w:r>
        <w:rPr>
          <w:color w:val="000000"/>
        </w:rPr>
        <w:t xml:space="preserve">    I agree with Lynch’s proposal. Arendt was wondering why the followers of authoritarians are always so devoted that they do not even question the totalitarian’s acts of devouring their own children. Arendt expected that followers</w:t>
      </w:r>
      <w:r>
        <w:rPr>
          <w:color w:val="000000"/>
        </w:rPr>
        <w:t xml:space="preserve"> of authoritarians would only be quiet about the impunities committed by their leaders against their rivals but not be quite over their leader’s wickedness against their own supporters</w:t>
      </w:r>
      <w:r w:rsidR="00430240">
        <w:rPr>
          <w:rStyle w:val="FootnoteReference"/>
          <w:color w:val="000000"/>
        </w:rPr>
        <w:footnoteReference w:id="10"/>
      </w:r>
      <w:r>
        <w:rPr>
          <w:color w:val="000000"/>
        </w:rPr>
        <w:t>. Arendt also wondered what the reason behind the devotion of totalitari</w:t>
      </w:r>
      <w:r>
        <w:rPr>
          <w:color w:val="000000"/>
        </w:rPr>
        <w:t xml:space="preserve">an followers that they were ready to give up their own lives to the extent that they cannot be disassociated with the ideologies of the totalitarian leaders they support.  Lynch answers all these questions that Arendt did not have answers for. </w:t>
      </w:r>
    </w:p>
    <w:p w:rsidR="0077682E" w:rsidRDefault="00B95252">
      <w:pPr>
        <w:pStyle w:val="NormalWeb"/>
        <w:spacing w:before="0" w:beforeAutospacing="0" w:after="0" w:afterAutospacing="0" w:line="480" w:lineRule="auto"/>
        <w:ind w:firstLine="720"/>
        <w:textAlignment w:val="baseline"/>
        <w:rPr>
          <w:color w:val="000000"/>
        </w:rPr>
      </w:pPr>
      <w:r>
        <w:rPr>
          <w:color w:val="000000"/>
        </w:rPr>
        <w:lastRenderedPageBreak/>
        <w:t>Lynch expla</w:t>
      </w:r>
      <w:r>
        <w:rPr>
          <w:color w:val="000000"/>
        </w:rPr>
        <w:t>ins that these followers are usually so devoted because of how they have been made to feel by the leaders. Totalitarian leaders make their followers feel insecure and threatened. Totalitarians make their followers believe that unless they adhere to the tot</w:t>
      </w:r>
      <w:r>
        <w:rPr>
          <w:color w:val="000000"/>
        </w:rPr>
        <w:t>alitarian’s ideologies, nothing around them is safe</w:t>
      </w:r>
      <w:r w:rsidR="00430240">
        <w:rPr>
          <w:rStyle w:val="FootnoteReference"/>
          <w:color w:val="000000"/>
        </w:rPr>
        <w:footnoteReference w:id="11"/>
      </w:r>
      <w:r>
        <w:rPr>
          <w:color w:val="000000"/>
        </w:rPr>
        <w:t>. If any all the other people who do not support the totalitarians are a threat to these followers. This conviction arouses feelings of defensiveness in these followers    Totalitarian leads also make thei</w:t>
      </w:r>
      <w:r>
        <w:rPr>
          <w:color w:val="000000"/>
        </w:rPr>
        <w:t>r followers believe that their tribes or races are superior to others. With this superiority, they have all the entitlement.</w:t>
      </w:r>
    </w:p>
    <w:p w:rsidR="0077682E" w:rsidRDefault="00B95252">
      <w:pPr>
        <w:pStyle w:val="NormalWeb"/>
        <w:spacing w:before="0" w:beforeAutospacing="0" w:after="0" w:afterAutospacing="0" w:line="480" w:lineRule="auto"/>
        <w:ind w:firstLine="720"/>
        <w:textAlignment w:val="baseline"/>
        <w:rPr>
          <w:color w:val="000000"/>
        </w:rPr>
      </w:pPr>
      <w:r>
        <w:rPr>
          <w:color w:val="000000"/>
        </w:rPr>
        <w:t xml:space="preserve"> This feeling therefore encourages these followers to devote themselves including their self-interests as they follow the leaders w</w:t>
      </w:r>
      <w:r>
        <w:rPr>
          <w:color w:val="000000"/>
        </w:rPr>
        <w:t xml:space="preserve">ho in their perception, are leading them into reclaiming what naturally belongs to them. The belief that they have all the </w:t>
      </w:r>
      <w:r w:rsidR="005158DB">
        <w:rPr>
          <w:color w:val="000000"/>
        </w:rPr>
        <w:t>entitlements</w:t>
      </w:r>
      <w:r>
        <w:rPr>
          <w:color w:val="000000"/>
        </w:rPr>
        <w:t xml:space="preserve"> makes it difficult for these followers to coexist with people who are against the ideologies they support</w:t>
      </w:r>
      <w:r w:rsidR="00430240">
        <w:rPr>
          <w:rStyle w:val="FootnoteReference"/>
          <w:color w:val="000000"/>
        </w:rPr>
        <w:footnoteReference w:id="12"/>
      </w:r>
      <w:r>
        <w:rPr>
          <w:color w:val="000000"/>
        </w:rPr>
        <w:t>. These follow</w:t>
      </w:r>
      <w:r>
        <w:rPr>
          <w:color w:val="000000"/>
        </w:rPr>
        <w:t>ers view their rivals as a threat towards their enjoyment of these inherent rights and as a result, they become hateful and full of resentment. Tribal superiority also blinds the followers of totalitarians and makes them believe that all the other tribes e</w:t>
      </w:r>
      <w:r>
        <w:rPr>
          <w:color w:val="000000"/>
        </w:rPr>
        <w:t xml:space="preserve">xcept their own are inferior. This answers the question Arendt had over the participation of the Nazis in the holocaust. </w:t>
      </w:r>
    </w:p>
    <w:p w:rsidR="0077682E" w:rsidRDefault="00B95252">
      <w:pPr>
        <w:pStyle w:val="NormalWeb"/>
        <w:spacing w:before="0" w:beforeAutospacing="0" w:after="0" w:afterAutospacing="0" w:line="480" w:lineRule="auto"/>
        <w:ind w:firstLine="720"/>
        <w:textAlignment w:val="baseline"/>
        <w:rPr>
          <w:color w:val="000000"/>
        </w:rPr>
      </w:pPr>
      <w:r>
        <w:rPr>
          <w:color w:val="000000"/>
        </w:rPr>
        <w:t>The Nazis were simply driven by the belief that the Aryan tribe was superior to the others and therefore the inferior tribes did not m</w:t>
      </w:r>
      <w:r>
        <w:rPr>
          <w:color w:val="000000"/>
        </w:rPr>
        <w:t>erit to exist especially against a superior tribe. The feeling of superiority coupled with the feelings of being under threats and thus defensiveness, add up to making followers of totalitarians arrogant. The feelings blind their reasoning’s. Superiority m</w:t>
      </w:r>
      <w:r>
        <w:rPr>
          <w:color w:val="000000"/>
        </w:rPr>
        <w:t xml:space="preserve">akes them feel that they can never go wrong and whatever they support is the right thing. All these followers care is defending their ideologies without understanding the basis of the same ideologies. </w:t>
      </w:r>
    </w:p>
    <w:p w:rsidR="0077682E" w:rsidRDefault="00B95252" w:rsidP="005158DB">
      <w:pPr>
        <w:pStyle w:val="NormalWeb"/>
        <w:spacing w:before="0" w:beforeAutospacing="0" w:after="0" w:afterAutospacing="0" w:line="480" w:lineRule="auto"/>
        <w:ind w:firstLine="720"/>
        <w:textAlignment w:val="baseline"/>
        <w:rPr>
          <w:color w:val="000000"/>
        </w:rPr>
      </w:pPr>
      <w:r>
        <w:rPr>
          <w:color w:val="000000"/>
        </w:rPr>
        <w:lastRenderedPageBreak/>
        <w:t xml:space="preserve"> The </w:t>
      </w:r>
      <w:r>
        <w:rPr>
          <w:color w:val="000000"/>
        </w:rPr>
        <w:t>devotees of totalitarians do not bother understa</w:t>
      </w:r>
      <w:r>
        <w:rPr>
          <w:color w:val="000000"/>
        </w:rPr>
        <w:t>nding what the content of a policy is. Totalitarians have therefore taken advantage of the tribal ignorance they have succeeded in instilling in their followers to make them act without questioning. Arendt reason for devotion to the point of self-sacrifice</w:t>
      </w:r>
      <w:r>
        <w:rPr>
          <w:color w:val="000000"/>
        </w:rPr>
        <w:t xml:space="preserve"> is therefore answered by this notion of arrogance and ignorance. Followers do not care why leaders do what they do. Provided acts are being done by their leaders, then these acts are right even if the</w:t>
      </w:r>
      <w:r w:rsidR="005158DB">
        <w:rPr>
          <w:color w:val="000000"/>
        </w:rPr>
        <w:t>y are against the same devotees.</w:t>
      </w:r>
    </w:p>
    <w:p w:rsidR="005158DB" w:rsidRDefault="005158DB" w:rsidP="005158DB">
      <w:pPr>
        <w:pStyle w:val="NormalWeb"/>
        <w:spacing w:before="0" w:beforeAutospacing="0" w:after="0" w:afterAutospacing="0" w:line="480" w:lineRule="auto"/>
        <w:textAlignment w:val="baseline"/>
        <w:rPr>
          <w:color w:val="000000"/>
        </w:rPr>
      </w:pPr>
    </w:p>
    <w:p w:rsidR="005158DB" w:rsidRDefault="005158DB" w:rsidP="005158DB">
      <w:pPr>
        <w:pStyle w:val="NormalWeb"/>
        <w:spacing w:before="0" w:beforeAutospacing="0" w:after="0" w:afterAutospacing="0" w:line="480" w:lineRule="auto"/>
        <w:textAlignment w:val="baseline"/>
        <w:rPr>
          <w:color w:val="000000"/>
        </w:rPr>
      </w:pPr>
    </w:p>
    <w:p w:rsidR="005158DB" w:rsidRDefault="005158DB" w:rsidP="005158DB">
      <w:pPr>
        <w:pStyle w:val="NormalWeb"/>
        <w:spacing w:before="0" w:beforeAutospacing="0" w:after="0" w:afterAutospacing="0" w:line="480" w:lineRule="auto"/>
        <w:textAlignment w:val="baseline"/>
        <w:rPr>
          <w:color w:val="000000"/>
        </w:rPr>
      </w:pPr>
    </w:p>
    <w:p w:rsidR="005158DB" w:rsidRDefault="005158DB" w:rsidP="005158DB">
      <w:pPr>
        <w:pStyle w:val="NormalWeb"/>
        <w:spacing w:before="0" w:beforeAutospacing="0" w:after="0" w:afterAutospacing="0" w:line="480" w:lineRule="auto"/>
        <w:textAlignment w:val="baseline"/>
        <w:rPr>
          <w:color w:val="000000"/>
        </w:rPr>
      </w:pPr>
    </w:p>
    <w:p w:rsidR="005158DB" w:rsidRDefault="005158DB" w:rsidP="005158DB">
      <w:pPr>
        <w:pStyle w:val="NormalWeb"/>
        <w:spacing w:before="0" w:beforeAutospacing="0" w:after="0" w:afterAutospacing="0" w:line="480" w:lineRule="auto"/>
        <w:textAlignment w:val="baseline"/>
        <w:rPr>
          <w:color w:val="000000"/>
        </w:rPr>
      </w:pPr>
    </w:p>
    <w:p w:rsidR="005158DB" w:rsidRDefault="005158DB" w:rsidP="005158DB">
      <w:pPr>
        <w:pStyle w:val="NormalWeb"/>
        <w:spacing w:before="0" w:beforeAutospacing="0" w:after="0" w:afterAutospacing="0" w:line="480" w:lineRule="auto"/>
        <w:textAlignment w:val="baseline"/>
        <w:rPr>
          <w:color w:val="000000"/>
        </w:rPr>
      </w:pPr>
    </w:p>
    <w:p w:rsidR="005158DB" w:rsidRDefault="005158DB" w:rsidP="00430240">
      <w:pPr>
        <w:pStyle w:val="NormalWeb"/>
        <w:spacing w:before="0" w:beforeAutospacing="0" w:after="0" w:afterAutospacing="0" w:line="480" w:lineRule="auto"/>
        <w:jc w:val="center"/>
        <w:textAlignment w:val="baseline"/>
        <w:rPr>
          <w:color w:val="000000"/>
        </w:rPr>
      </w:pPr>
    </w:p>
    <w:p w:rsidR="00430240" w:rsidRDefault="00430240" w:rsidP="00430240">
      <w:pPr>
        <w:pStyle w:val="NormalWeb"/>
        <w:spacing w:before="0" w:beforeAutospacing="0" w:after="0" w:afterAutospacing="0" w:line="480" w:lineRule="auto"/>
        <w:jc w:val="center"/>
        <w:textAlignment w:val="baseline"/>
        <w:rPr>
          <w:color w:val="000000"/>
        </w:rPr>
      </w:pPr>
    </w:p>
    <w:p w:rsidR="00430240" w:rsidRDefault="00430240" w:rsidP="00430240">
      <w:pPr>
        <w:pStyle w:val="NormalWeb"/>
        <w:spacing w:before="0" w:beforeAutospacing="0" w:after="0" w:afterAutospacing="0" w:line="480" w:lineRule="auto"/>
        <w:jc w:val="center"/>
        <w:textAlignment w:val="baseline"/>
        <w:rPr>
          <w:color w:val="000000"/>
        </w:rPr>
      </w:pPr>
    </w:p>
    <w:p w:rsidR="00430240" w:rsidRDefault="00430240" w:rsidP="00430240">
      <w:pPr>
        <w:pStyle w:val="NormalWeb"/>
        <w:spacing w:before="0" w:beforeAutospacing="0" w:after="0" w:afterAutospacing="0" w:line="480" w:lineRule="auto"/>
        <w:jc w:val="center"/>
        <w:textAlignment w:val="baseline"/>
        <w:rPr>
          <w:color w:val="000000"/>
        </w:rPr>
      </w:pPr>
    </w:p>
    <w:p w:rsidR="00430240" w:rsidRDefault="00430240" w:rsidP="00430240">
      <w:pPr>
        <w:pStyle w:val="NormalWeb"/>
        <w:spacing w:before="0" w:beforeAutospacing="0" w:after="0" w:afterAutospacing="0" w:line="480" w:lineRule="auto"/>
        <w:jc w:val="center"/>
        <w:textAlignment w:val="baseline"/>
        <w:rPr>
          <w:color w:val="000000"/>
        </w:rPr>
      </w:pPr>
    </w:p>
    <w:p w:rsidR="00430240" w:rsidRDefault="00430240" w:rsidP="00430240">
      <w:pPr>
        <w:pStyle w:val="NormalWeb"/>
        <w:spacing w:before="0" w:beforeAutospacing="0" w:after="0" w:afterAutospacing="0" w:line="480" w:lineRule="auto"/>
        <w:jc w:val="center"/>
        <w:textAlignment w:val="baseline"/>
        <w:rPr>
          <w:color w:val="000000"/>
        </w:rPr>
      </w:pPr>
    </w:p>
    <w:p w:rsidR="00430240" w:rsidRDefault="00430240" w:rsidP="00430240">
      <w:pPr>
        <w:pStyle w:val="NormalWeb"/>
        <w:spacing w:before="0" w:beforeAutospacing="0" w:after="0" w:afterAutospacing="0" w:line="480" w:lineRule="auto"/>
        <w:jc w:val="center"/>
        <w:textAlignment w:val="baseline"/>
        <w:rPr>
          <w:color w:val="000000"/>
        </w:rPr>
      </w:pPr>
    </w:p>
    <w:p w:rsidR="00430240" w:rsidRDefault="00430240" w:rsidP="00430240">
      <w:pPr>
        <w:pStyle w:val="NormalWeb"/>
        <w:spacing w:before="0" w:beforeAutospacing="0" w:after="0" w:afterAutospacing="0" w:line="480" w:lineRule="auto"/>
        <w:jc w:val="center"/>
        <w:textAlignment w:val="baseline"/>
        <w:rPr>
          <w:color w:val="000000"/>
        </w:rPr>
      </w:pPr>
    </w:p>
    <w:p w:rsidR="00430240" w:rsidRDefault="00430240" w:rsidP="00430240">
      <w:pPr>
        <w:pStyle w:val="NormalWeb"/>
        <w:spacing w:before="0" w:beforeAutospacing="0" w:after="0" w:afterAutospacing="0" w:line="480" w:lineRule="auto"/>
        <w:jc w:val="center"/>
        <w:textAlignment w:val="baseline"/>
        <w:rPr>
          <w:color w:val="000000"/>
        </w:rPr>
      </w:pPr>
    </w:p>
    <w:p w:rsidR="00430240" w:rsidRDefault="00430240" w:rsidP="00430240">
      <w:pPr>
        <w:pStyle w:val="NormalWeb"/>
        <w:spacing w:before="0" w:beforeAutospacing="0" w:after="0" w:afterAutospacing="0" w:line="480" w:lineRule="auto"/>
        <w:jc w:val="center"/>
        <w:textAlignment w:val="baseline"/>
        <w:rPr>
          <w:color w:val="000000"/>
        </w:rPr>
      </w:pPr>
    </w:p>
    <w:p w:rsidR="00430240" w:rsidRDefault="00430240" w:rsidP="00430240">
      <w:pPr>
        <w:pStyle w:val="NormalWeb"/>
        <w:spacing w:before="0" w:beforeAutospacing="0" w:after="0" w:afterAutospacing="0" w:line="480" w:lineRule="auto"/>
        <w:jc w:val="center"/>
        <w:textAlignment w:val="baseline"/>
        <w:rPr>
          <w:color w:val="000000"/>
        </w:rPr>
      </w:pPr>
    </w:p>
    <w:p w:rsidR="005158DB" w:rsidRDefault="005158DB" w:rsidP="001F273A">
      <w:pPr>
        <w:pStyle w:val="NormalWeb"/>
        <w:spacing w:before="0" w:beforeAutospacing="0" w:after="0" w:afterAutospacing="0" w:line="480" w:lineRule="auto"/>
        <w:jc w:val="center"/>
        <w:textAlignment w:val="baseline"/>
        <w:rPr>
          <w:color w:val="000000"/>
        </w:rPr>
      </w:pPr>
      <w:r>
        <w:rPr>
          <w:color w:val="000000"/>
        </w:rPr>
        <w:lastRenderedPageBreak/>
        <w:t>References</w:t>
      </w:r>
    </w:p>
    <w:p w:rsidR="0042078F" w:rsidRPr="007C6866" w:rsidRDefault="0042078F" w:rsidP="007C6866">
      <w:pPr>
        <w:pStyle w:val="NormalWeb"/>
        <w:spacing w:before="0" w:beforeAutospacing="0" w:after="0" w:afterAutospacing="0" w:line="480" w:lineRule="auto"/>
        <w:textAlignment w:val="baseline"/>
        <w:rPr>
          <w:color w:val="222222"/>
          <w:shd w:val="clear" w:color="auto" w:fill="FFFFFF"/>
        </w:rPr>
      </w:pPr>
      <w:r w:rsidRPr="007C6866">
        <w:rPr>
          <w:color w:val="222222"/>
          <w:shd w:val="clear" w:color="auto" w:fill="FFFFFF"/>
        </w:rPr>
        <w:t>Lynch, M. P. (2018). Arrogance, truth and public discourse. </w:t>
      </w:r>
      <w:r w:rsidRPr="007C6866">
        <w:rPr>
          <w:i/>
          <w:iCs/>
          <w:color w:val="222222"/>
          <w:shd w:val="clear" w:color="auto" w:fill="FFFFFF"/>
        </w:rPr>
        <w:t>Episteme</w:t>
      </w:r>
      <w:r w:rsidRPr="007C6866">
        <w:rPr>
          <w:color w:val="222222"/>
          <w:shd w:val="clear" w:color="auto" w:fill="FFFFFF"/>
        </w:rPr>
        <w:t>, </w:t>
      </w:r>
      <w:r w:rsidRPr="007C6866">
        <w:rPr>
          <w:i/>
          <w:iCs/>
          <w:color w:val="222222"/>
          <w:shd w:val="clear" w:color="auto" w:fill="FFFFFF"/>
        </w:rPr>
        <w:t>15</w:t>
      </w:r>
      <w:r w:rsidRPr="007C6866">
        <w:rPr>
          <w:color w:val="222222"/>
          <w:shd w:val="clear" w:color="auto" w:fill="FFFFFF"/>
        </w:rPr>
        <w:t>(3), 283-296.</w:t>
      </w:r>
    </w:p>
    <w:p w:rsidR="0042078F" w:rsidRDefault="0042078F" w:rsidP="007C6866">
      <w:pPr>
        <w:pStyle w:val="NormalWeb"/>
        <w:spacing w:before="0" w:beforeAutospacing="0" w:after="0" w:afterAutospacing="0" w:line="480" w:lineRule="auto"/>
        <w:textAlignment w:val="baseline"/>
        <w:rPr>
          <w:color w:val="222222"/>
          <w:shd w:val="clear" w:color="auto" w:fill="FFFFFF"/>
        </w:rPr>
      </w:pPr>
      <w:r w:rsidRPr="007C6866">
        <w:rPr>
          <w:color w:val="222222"/>
          <w:shd w:val="clear" w:color="auto" w:fill="FFFFFF"/>
        </w:rPr>
        <w:t>Lynch, M. P. Arrogance, Truth and Public Discourse.</w:t>
      </w:r>
    </w:p>
    <w:p w:rsidR="0042078F" w:rsidRDefault="0042078F" w:rsidP="00430240">
      <w:pPr>
        <w:pStyle w:val="NormalWeb"/>
        <w:spacing w:before="0" w:beforeAutospacing="0" w:after="0" w:afterAutospacing="0" w:line="480" w:lineRule="auto"/>
        <w:textAlignment w:val="baseline"/>
        <w:rPr>
          <w:color w:val="000000"/>
        </w:rPr>
      </w:pPr>
      <w:r>
        <w:rPr>
          <w:color w:val="000000"/>
        </w:rPr>
        <w:t xml:space="preserve">Lynch, M. P. Know It All Society. Truth and Arrogance In Political Culture. (75-101). </w:t>
      </w:r>
    </w:p>
    <w:p w:rsidR="007C6866" w:rsidRDefault="007C6866" w:rsidP="007C6866">
      <w:pPr>
        <w:pStyle w:val="NormalWeb"/>
        <w:spacing w:before="0" w:beforeAutospacing="0" w:after="0" w:afterAutospacing="0" w:line="480" w:lineRule="auto"/>
        <w:textAlignment w:val="baseline"/>
        <w:rPr>
          <w:color w:val="000000"/>
        </w:rPr>
      </w:pPr>
    </w:p>
    <w:p w:rsidR="005158DB" w:rsidRPr="005158DB" w:rsidRDefault="005158DB" w:rsidP="005158DB">
      <w:pPr>
        <w:pStyle w:val="NormalWeb"/>
        <w:spacing w:before="0" w:beforeAutospacing="0" w:after="0" w:afterAutospacing="0" w:line="480" w:lineRule="auto"/>
        <w:ind w:firstLine="720"/>
        <w:textAlignment w:val="baseline"/>
        <w:rPr>
          <w:color w:val="000000"/>
        </w:rPr>
      </w:pPr>
    </w:p>
    <w:sectPr w:rsidR="005158DB" w:rsidRPr="005158DB" w:rsidSect="0077682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5252" w:rsidRDefault="00B95252" w:rsidP="0077682E">
      <w:pPr>
        <w:spacing w:after="0" w:line="240" w:lineRule="auto"/>
      </w:pPr>
      <w:r>
        <w:separator/>
      </w:r>
    </w:p>
  </w:endnote>
  <w:endnote w:type="continuationSeparator" w:id="1">
    <w:p w:rsidR="00B95252" w:rsidRDefault="00B95252" w:rsidP="007768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5252" w:rsidRDefault="00B95252" w:rsidP="0077682E">
      <w:pPr>
        <w:spacing w:after="0" w:line="240" w:lineRule="auto"/>
      </w:pPr>
      <w:r>
        <w:separator/>
      </w:r>
    </w:p>
  </w:footnote>
  <w:footnote w:type="continuationSeparator" w:id="1">
    <w:p w:rsidR="00B95252" w:rsidRDefault="00B95252" w:rsidP="0077682E">
      <w:pPr>
        <w:spacing w:after="0" w:line="240" w:lineRule="auto"/>
      </w:pPr>
      <w:r>
        <w:continuationSeparator/>
      </w:r>
    </w:p>
  </w:footnote>
  <w:footnote w:id="2">
    <w:p w:rsidR="007C6866" w:rsidRPr="007C6866" w:rsidRDefault="007C6866" w:rsidP="007C6866">
      <w:pPr>
        <w:pStyle w:val="NormalWeb"/>
        <w:spacing w:before="0" w:beforeAutospacing="0" w:after="0" w:afterAutospacing="0" w:line="480" w:lineRule="auto"/>
        <w:textAlignment w:val="baseline"/>
        <w:rPr>
          <w:color w:val="000000"/>
          <w:sz w:val="18"/>
        </w:rPr>
      </w:pPr>
      <w:r w:rsidRPr="007C6866">
        <w:rPr>
          <w:rStyle w:val="FootnoteReference"/>
          <w:sz w:val="18"/>
        </w:rPr>
        <w:footnoteRef/>
      </w:r>
      <w:r w:rsidRPr="007C6866">
        <w:rPr>
          <w:sz w:val="18"/>
        </w:rPr>
        <w:t xml:space="preserve"> </w:t>
      </w:r>
      <w:r w:rsidRPr="007C6866">
        <w:rPr>
          <w:color w:val="000000"/>
          <w:sz w:val="18"/>
        </w:rPr>
        <w:t>Michael Patrick Lynch. Know It All Society. Truth and Arrogance In Political Culture. (75-101).</w:t>
      </w:r>
    </w:p>
  </w:footnote>
  <w:footnote w:id="3">
    <w:p w:rsidR="007C6866" w:rsidRPr="007C6866" w:rsidRDefault="007C6866" w:rsidP="007C6866">
      <w:pPr>
        <w:pStyle w:val="NormalWeb"/>
        <w:spacing w:before="0" w:beforeAutospacing="0" w:after="0" w:afterAutospacing="0" w:line="480" w:lineRule="auto"/>
        <w:textAlignment w:val="baseline"/>
        <w:rPr>
          <w:color w:val="222222"/>
          <w:sz w:val="18"/>
          <w:shd w:val="clear" w:color="auto" w:fill="FFFFFF"/>
        </w:rPr>
      </w:pPr>
      <w:r w:rsidRPr="007C6866">
        <w:rPr>
          <w:rStyle w:val="FootnoteReference"/>
          <w:sz w:val="18"/>
        </w:rPr>
        <w:footnoteRef/>
      </w:r>
      <w:r w:rsidRPr="007C6866">
        <w:rPr>
          <w:sz w:val="18"/>
        </w:rPr>
        <w:t xml:space="preserve"> </w:t>
      </w:r>
      <w:r w:rsidRPr="007C6866">
        <w:rPr>
          <w:color w:val="222222"/>
          <w:sz w:val="18"/>
          <w:shd w:val="clear" w:color="auto" w:fill="FFFFFF"/>
        </w:rPr>
        <w:t>Lynch, M. P. Arrogance, Truth and Public Discourse.</w:t>
      </w:r>
    </w:p>
    <w:p w:rsidR="007C6866" w:rsidRDefault="007C6866">
      <w:pPr>
        <w:pStyle w:val="FootnoteText"/>
      </w:pPr>
    </w:p>
  </w:footnote>
  <w:footnote w:id="4">
    <w:p w:rsidR="00430240" w:rsidRPr="00430240" w:rsidRDefault="00430240" w:rsidP="00430240">
      <w:pPr>
        <w:pStyle w:val="NormalWeb"/>
        <w:spacing w:before="0" w:beforeAutospacing="0" w:after="0" w:afterAutospacing="0" w:line="480" w:lineRule="auto"/>
        <w:textAlignment w:val="baseline"/>
        <w:rPr>
          <w:color w:val="222222"/>
          <w:sz w:val="18"/>
          <w:shd w:val="clear" w:color="auto" w:fill="FFFFFF"/>
        </w:rPr>
      </w:pPr>
      <w:r w:rsidRPr="00430240">
        <w:rPr>
          <w:rStyle w:val="FootnoteReference"/>
          <w:sz w:val="18"/>
        </w:rPr>
        <w:footnoteRef/>
      </w:r>
      <w:r w:rsidRPr="00430240">
        <w:rPr>
          <w:sz w:val="18"/>
        </w:rPr>
        <w:t xml:space="preserve"> </w:t>
      </w:r>
      <w:r w:rsidRPr="00430240">
        <w:rPr>
          <w:color w:val="222222"/>
          <w:sz w:val="18"/>
          <w:shd w:val="clear" w:color="auto" w:fill="FFFFFF"/>
        </w:rPr>
        <w:t>Lynch, M. P. (2018). Arrogance, truth and public discourse. </w:t>
      </w:r>
      <w:r w:rsidRPr="00430240">
        <w:rPr>
          <w:i/>
          <w:iCs/>
          <w:color w:val="222222"/>
          <w:sz w:val="18"/>
          <w:shd w:val="clear" w:color="auto" w:fill="FFFFFF"/>
        </w:rPr>
        <w:t>Episteme</w:t>
      </w:r>
      <w:r w:rsidRPr="00430240">
        <w:rPr>
          <w:color w:val="222222"/>
          <w:sz w:val="18"/>
          <w:shd w:val="clear" w:color="auto" w:fill="FFFFFF"/>
        </w:rPr>
        <w:t>, </w:t>
      </w:r>
      <w:r w:rsidRPr="00430240">
        <w:rPr>
          <w:i/>
          <w:iCs/>
          <w:color w:val="222222"/>
          <w:sz w:val="18"/>
          <w:shd w:val="clear" w:color="auto" w:fill="FFFFFF"/>
        </w:rPr>
        <w:t>15</w:t>
      </w:r>
      <w:r w:rsidRPr="00430240">
        <w:rPr>
          <w:color w:val="222222"/>
          <w:sz w:val="18"/>
          <w:shd w:val="clear" w:color="auto" w:fill="FFFFFF"/>
        </w:rPr>
        <w:t>(3), 283-296.</w:t>
      </w:r>
    </w:p>
  </w:footnote>
  <w:footnote w:id="5">
    <w:p w:rsidR="00430240" w:rsidRPr="00430240" w:rsidRDefault="00430240" w:rsidP="00430240">
      <w:pPr>
        <w:pStyle w:val="NormalWeb"/>
        <w:spacing w:before="0" w:beforeAutospacing="0" w:after="0" w:afterAutospacing="0" w:line="480" w:lineRule="auto"/>
        <w:textAlignment w:val="baseline"/>
        <w:rPr>
          <w:color w:val="222222"/>
          <w:sz w:val="20"/>
          <w:shd w:val="clear" w:color="auto" w:fill="FFFFFF"/>
        </w:rPr>
      </w:pPr>
      <w:r w:rsidRPr="00430240">
        <w:rPr>
          <w:rStyle w:val="FootnoteReference"/>
          <w:sz w:val="20"/>
        </w:rPr>
        <w:footnoteRef/>
      </w:r>
      <w:r w:rsidRPr="00430240">
        <w:rPr>
          <w:sz w:val="20"/>
        </w:rPr>
        <w:t xml:space="preserve"> </w:t>
      </w:r>
      <w:r w:rsidRPr="00430240">
        <w:rPr>
          <w:color w:val="222222"/>
          <w:sz w:val="20"/>
          <w:shd w:val="clear" w:color="auto" w:fill="FFFFFF"/>
        </w:rPr>
        <w:t>Lynch, M. P. Arrogance, Truth and Public Discourse.</w:t>
      </w:r>
    </w:p>
  </w:footnote>
  <w:footnote w:id="6">
    <w:p w:rsidR="00430240" w:rsidRPr="00430240" w:rsidRDefault="00430240" w:rsidP="00430240">
      <w:pPr>
        <w:pStyle w:val="NormalWeb"/>
        <w:spacing w:before="0" w:beforeAutospacing="0" w:after="0" w:afterAutospacing="0" w:line="480" w:lineRule="auto"/>
        <w:textAlignment w:val="baseline"/>
        <w:rPr>
          <w:color w:val="000000"/>
          <w:sz w:val="18"/>
        </w:rPr>
      </w:pPr>
      <w:r w:rsidRPr="00430240">
        <w:rPr>
          <w:rStyle w:val="FootnoteReference"/>
          <w:sz w:val="18"/>
        </w:rPr>
        <w:footnoteRef/>
      </w:r>
      <w:r w:rsidRPr="00430240">
        <w:rPr>
          <w:sz w:val="18"/>
        </w:rPr>
        <w:t xml:space="preserve"> </w:t>
      </w:r>
      <w:r w:rsidRPr="00430240">
        <w:rPr>
          <w:color w:val="000000"/>
          <w:sz w:val="18"/>
        </w:rPr>
        <w:t>Lynch, M. P. Know It All Society. Truth and Arrogance In Political Culture. (75-</w:t>
      </w:r>
    </w:p>
    <w:p w:rsidR="00430240" w:rsidRPr="00430240" w:rsidRDefault="00430240" w:rsidP="00430240">
      <w:pPr>
        <w:pStyle w:val="NormalWeb"/>
        <w:spacing w:before="0" w:beforeAutospacing="0" w:after="0" w:afterAutospacing="0" w:line="480" w:lineRule="auto"/>
        <w:ind w:firstLine="720"/>
        <w:textAlignment w:val="baseline"/>
        <w:rPr>
          <w:color w:val="000000"/>
          <w:sz w:val="18"/>
        </w:rPr>
      </w:pPr>
      <w:r w:rsidRPr="00430240">
        <w:rPr>
          <w:color w:val="000000"/>
          <w:sz w:val="18"/>
        </w:rPr>
        <w:t xml:space="preserve">101). </w:t>
      </w:r>
    </w:p>
    <w:p w:rsidR="00430240" w:rsidRDefault="00430240">
      <w:pPr>
        <w:pStyle w:val="FootnoteText"/>
      </w:pPr>
    </w:p>
  </w:footnote>
  <w:footnote w:id="7">
    <w:p w:rsidR="00430240" w:rsidRPr="00430240" w:rsidRDefault="00430240" w:rsidP="00430240">
      <w:pPr>
        <w:pStyle w:val="NormalWeb"/>
        <w:spacing w:before="0" w:beforeAutospacing="0" w:after="0" w:afterAutospacing="0" w:line="480" w:lineRule="auto"/>
        <w:textAlignment w:val="baseline"/>
        <w:rPr>
          <w:color w:val="222222"/>
          <w:sz w:val="18"/>
          <w:shd w:val="clear" w:color="auto" w:fill="FFFFFF"/>
        </w:rPr>
      </w:pPr>
      <w:r w:rsidRPr="00430240">
        <w:rPr>
          <w:rStyle w:val="FootnoteReference"/>
          <w:sz w:val="18"/>
        </w:rPr>
        <w:footnoteRef/>
      </w:r>
      <w:r w:rsidRPr="00430240">
        <w:rPr>
          <w:sz w:val="18"/>
        </w:rPr>
        <w:t xml:space="preserve"> </w:t>
      </w:r>
      <w:r w:rsidRPr="00430240">
        <w:rPr>
          <w:color w:val="222222"/>
          <w:sz w:val="18"/>
          <w:shd w:val="clear" w:color="auto" w:fill="FFFFFF"/>
        </w:rPr>
        <w:t>Lynch, M. P. (2018). Arrogance, truth and public discourse. </w:t>
      </w:r>
      <w:r w:rsidRPr="00430240">
        <w:rPr>
          <w:i/>
          <w:iCs/>
          <w:color w:val="222222"/>
          <w:sz w:val="18"/>
          <w:shd w:val="clear" w:color="auto" w:fill="FFFFFF"/>
        </w:rPr>
        <w:t>Episteme</w:t>
      </w:r>
      <w:r w:rsidRPr="00430240">
        <w:rPr>
          <w:color w:val="222222"/>
          <w:sz w:val="18"/>
          <w:shd w:val="clear" w:color="auto" w:fill="FFFFFF"/>
        </w:rPr>
        <w:t>, </w:t>
      </w:r>
      <w:r w:rsidRPr="00430240">
        <w:rPr>
          <w:i/>
          <w:iCs/>
          <w:color w:val="222222"/>
          <w:sz w:val="18"/>
          <w:shd w:val="clear" w:color="auto" w:fill="FFFFFF"/>
        </w:rPr>
        <w:t>15</w:t>
      </w:r>
      <w:r w:rsidRPr="00430240">
        <w:rPr>
          <w:color w:val="222222"/>
          <w:sz w:val="18"/>
          <w:shd w:val="clear" w:color="auto" w:fill="FFFFFF"/>
        </w:rPr>
        <w:t>(3), 283-296.</w:t>
      </w:r>
    </w:p>
    <w:p w:rsidR="00430240" w:rsidRDefault="00430240">
      <w:pPr>
        <w:pStyle w:val="FootnoteText"/>
      </w:pPr>
    </w:p>
  </w:footnote>
  <w:footnote w:id="8">
    <w:p w:rsidR="00430240" w:rsidRPr="00430240" w:rsidRDefault="00430240" w:rsidP="00430240">
      <w:pPr>
        <w:pStyle w:val="NormalWeb"/>
        <w:spacing w:before="0" w:beforeAutospacing="0" w:after="0" w:afterAutospacing="0" w:line="480" w:lineRule="auto"/>
        <w:textAlignment w:val="baseline"/>
        <w:rPr>
          <w:color w:val="000000"/>
          <w:sz w:val="18"/>
        </w:rPr>
      </w:pPr>
      <w:r w:rsidRPr="00430240">
        <w:rPr>
          <w:rStyle w:val="FootnoteReference"/>
          <w:sz w:val="18"/>
        </w:rPr>
        <w:footnoteRef/>
      </w:r>
      <w:r w:rsidRPr="00430240">
        <w:rPr>
          <w:sz w:val="18"/>
        </w:rPr>
        <w:t xml:space="preserve"> </w:t>
      </w:r>
      <w:r w:rsidRPr="00430240">
        <w:rPr>
          <w:color w:val="000000"/>
          <w:sz w:val="18"/>
        </w:rPr>
        <w:t xml:space="preserve">Lynch, M. P. Know It All Society. Truth and Arrogance In Political Culture. (75-101). </w:t>
      </w:r>
    </w:p>
    <w:p w:rsidR="00430240" w:rsidRDefault="00430240">
      <w:pPr>
        <w:pStyle w:val="FootnoteText"/>
      </w:pPr>
    </w:p>
  </w:footnote>
  <w:footnote w:id="9">
    <w:p w:rsidR="00430240" w:rsidRPr="00430240" w:rsidRDefault="00430240" w:rsidP="00430240">
      <w:pPr>
        <w:pStyle w:val="NormalWeb"/>
        <w:spacing w:before="0" w:beforeAutospacing="0" w:after="0" w:afterAutospacing="0" w:line="480" w:lineRule="auto"/>
        <w:textAlignment w:val="baseline"/>
        <w:rPr>
          <w:color w:val="222222"/>
          <w:sz w:val="18"/>
          <w:shd w:val="clear" w:color="auto" w:fill="FFFFFF"/>
        </w:rPr>
      </w:pPr>
      <w:r w:rsidRPr="00430240">
        <w:rPr>
          <w:rStyle w:val="FootnoteReference"/>
          <w:sz w:val="18"/>
        </w:rPr>
        <w:footnoteRef/>
      </w:r>
      <w:r w:rsidRPr="00430240">
        <w:rPr>
          <w:sz w:val="18"/>
        </w:rPr>
        <w:t xml:space="preserve"> </w:t>
      </w:r>
      <w:r w:rsidRPr="00430240">
        <w:rPr>
          <w:color w:val="222222"/>
          <w:sz w:val="18"/>
          <w:shd w:val="clear" w:color="auto" w:fill="FFFFFF"/>
        </w:rPr>
        <w:t>Lynch, M. P. Arrogance, Truth and Public Discourse.</w:t>
      </w:r>
    </w:p>
  </w:footnote>
  <w:footnote w:id="10">
    <w:p w:rsidR="00430240" w:rsidRPr="00430240" w:rsidRDefault="00430240" w:rsidP="00430240">
      <w:pPr>
        <w:pStyle w:val="NormalWeb"/>
        <w:spacing w:before="0" w:beforeAutospacing="0" w:after="0" w:afterAutospacing="0" w:line="480" w:lineRule="auto"/>
        <w:textAlignment w:val="baseline"/>
        <w:rPr>
          <w:color w:val="222222"/>
          <w:sz w:val="18"/>
          <w:shd w:val="clear" w:color="auto" w:fill="FFFFFF"/>
        </w:rPr>
      </w:pPr>
      <w:r w:rsidRPr="00430240">
        <w:rPr>
          <w:rStyle w:val="FootnoteReference"/>
          <w:sz w:val="18"/>
        </w:rPr>
        <w:footnoteRef/>
      </w:r>
      <w:r w:rsidRPr="00430240">
        <w:rPr>
          <w:sz w:val="18"/>
        </w:rPr>
        <w:t xml:space="preserve"> </w:t>
      </w:r>
      <w:r w:rsidRPr="00430240">
        <w:rPr>
          <w:color w:val="222222"/>
          <w:sz w:val="18"/>
          <w:shd w:val="clear" w:color="auto" w:fill="FFFFFF"/>
        </w:rPr>
        <w:t>Lynch, M. P. (2018). Arrogance, truth and public discourse. </w:t>
      </w:r>
      <w:r w:rsidRPr="00430240">
        <w:rPr>
          <w:i/>
          <w:iCs/>
          <w:color w:val="222222"/>
          <w:sz w:val="18"/>
          <w:shd w:val="clear" w:color="auto" w:fill="FFFFFF"/>
        </w:rPr>
        <w:t>Episteme</w:t>
      </w:r>
      <w:r w:rsidRPr="00430240">
        <w:rPr>
          <w:color w:val="222222"/>
          <w:sz w:val="18"/>
          <w:shd w:val="clear" w:color="auto" w:fill="FFFFFF"/>
        </w:rPr>
        <w:t>, </w:t>
      </w:r>
      <w:r w:rsidRPr="00430240">
        <w:rPr>
          <w:i/>
          <w:iCs/>
          <w:color w:val="222222"/>
          <w:sz w:val="18"/>
          <w:shd w:val="clear" w:color="auto" w:fill="FFFFFF"/>
        </w:rPr>
        <w:t>15</w:t>
      </w:r>
      <w:r w:rsidRPr="00430240">
        <w:rPr>
          <w:color w:val="222222"/>
          <w:sz w:val="18"/>
          <w:shd w:val="clear" w:color="auto" w:fill="FFFFFF"/>
        </w:rPr>
        <w:t>(3), 283-296.</w:t>
      </w:r>
    </w:p>
    <w:p w:rsidR="00430240" w:rsidRDefault="00430240">
      <w:pPr>
        <w:pStyle w:val="FootnoteText"/>
      </w:pPr>
    </w:p>
  </w:footnote>
  <w:footnote w:id="11">
    <w:p w:rsidR="00430240" w:rsidRPr="00430240" w:rsidRDefault="00430240" w:rsidP="00430240">
      <w:pPr>
        <w:pStyle w:val="NormalWeb"/>
        <w:spacing w:before="0" w:beforeAutospacing="0" w:after="0" w:afterAutospacing="0" w:line="480" w:lineRule="auto"/>
        <w:textAlignment w:val="baseline"/>
        <w:rPr>
          <w:color w:val="000000"/>
          <w:sz w:val="18"/>
        </w:rPr>
      </w:pPr>
      <w:r w:rsidRPr="00430240">
        <w:rPr>
          <w:rStyle w:val="FootnoteReference"/>
          <w:sz w:val="18"/>
        </w:rPr>
        <w:footnoteRef/>
      </w:r>
      <w:r w:rsidRPr="00430240">
        <w:rPr>
          <w:sz w:val="18"/>
        </w:rPr>
        <w:t xml:space="preserve"> </w:t>
      </w:r>
      <w:r w:rsidRPr="00430240">
        <w:rPr>
          <w:color w:val="000000"/>
          <w:sz w:val="18"/>
        </w:rPr>
        <w:t xml:space="preserve">Lynch, M. P. Know It All Society. Truth and Arrogance In Political Culture. (75-101). </w:t>
      </w:r>
    </w:p>
  </w:footnote>
  <w:footnote w:id="12">
    <w:p w:rsidR="00430240" w:rsidRPr="00430240" w:rsidRDefault="00430240" w:rsidP="00430240">
      <w:pPr>
        <w:pStyle w:val="NormalWeb"/>
        <w:spacing w:before="0" w:beforeAutospacing="0" w:after="0" w:afterAutospacing="0" w:line="480" w:lineRule="auto"/>
        <w:textAlignment w:val="baseline"/>
        <w:rPr>
          <w:color w:val="222222"/>
          <w:sz w:val="20"/>
          <w:shd w:val="clear" w:color="auto" w:fill="FFFFFF"/>
        </w:rPr>
      </w:pPr>
      <w:r w:rsidRPr="00430240">
        <w:rPr>
          <w:rStyle w:val="FootnoteReference"/>
          <w:sz w:val="20"/>
        </w:rPr>
        <w:footnoteRef/>
      </w:r>
      <w:r w:rsidRPr="00430240">
        <w:rPr>
          <w:sz w:val="20"/>
        </w:rPr>
        <w:t xml:space="preserve"> </w:t>
      </w:r>
      <w:r w:rsidRPr="00430240">
        <w:rPr>
          <w:color w:val="222222"/>
          <w:sz w:val="20"/>
          <w:shd w:val="clear" w:color="auto" w:fill="FFFFFF"/>
        </w:rPr>
        <w:t>Lynch, M. P. Arrogance, Truth and Public Discourse.</w:t>
      </w:r>
    </w:p>
    <w:p w:rsidR="00430240" w:rsidRDefault="00430240">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82E" w:rsidRDefault="00B95252">
    <w:pPr>
      <w:pStyle w:val="Header"/>
    </w:pPr>
    <w:r>
      <w:t>IDEOLOGIES OF IGNORANCE</w:t>
    </w:r>
    <w:r w:rsidR="005158DB">
      <w:t xml:space="preserve">                                                                                                     </w:t>
    </w:r>
    <w:r w:rsidR="0077682E">
      <w:fldChar w:fldCharType="begin"/>
    </w:r>
    <w:r>
      <w:instrText xml:space="preserve"> PAGE   \* MERGEFORMAT </w:instrText>
    </w:r>
    <w:r w:rsidR="0077682E">
      <w:fldChar w:fldCharType="separate"/>
    </w:r>
    <w:r w:rsidR="001E68D6">
      <w:rPr>
        <w:noProof/>
      </w:rPr>
      <w:t>2</w:t>
    </w:r>
    <w:r w:rsidR="0077682E">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82E" w:rsidRDefault="00B95252">
    <w:pPr>
      <w:pStyle w:val="Header"/>
    </w:pPr>
    <w:r>
      <w:t>Running head: IDEOLOGIES OF IGNORANCE</w:t>
    </w:r>
    <w:r w:rsidR="005158DB">
      <w:t xml:space="preserve">                                                                         </w:t>
    </w:r>
    <w: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multilevel"/>
    <w:tmpl w:val="EFA670D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
    <w:nsid w:val="00000001"/>
    <w:multiLevelType w:val="multilevel"/>
    <w:tmpl w:val="7EB692D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
    <w:nsid w:val="00000002"/>
    <w:multiLevelType w:val="multilevel"/>
    <w:tmpl w:val="7DE2E956"/>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7682E"/>
    <w:rsid w:val="000630A1"/>
    <w:rsid w:val="001E68D6"/>
    <w:rsid w:val="001F273A"/>
    <w:rsid w:val="0042078F"/>
    <w:rsid w:val="00430240"/>
    <w:rsid w:val="005158DB"/>
    <w:rsid w:val="0077682E"/>
    <w:rsid w:val="007C6866"/>
    <w:rsid w:val="00B75803"/>
    <w:rsid w:val="00B95252"/>
    <w:rsid w:val="00E30F0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Arial"/>
        <w:spacing w:val="-2"/>
        <w:sz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8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77682E"/>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77682E"/>
    <w:rPr>
      <w:i/>
      <w:iCs/>
    </w:rPr>
  </w:style>
  <w:style w:type="paragraph" w:styleId="Header">
    <w:name w:val="header"/>
    <w:basedOn w:val="Normal"/>
    <w:link w:val="HeaderChar"/>
    <w:uiPriority w:val="99"/>
    <w:rsid w:val="007768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682E"/>
  </w:style>
  <w:style w:type="paragraph" w:styleId="Footer">
    <w:name w:val="footer"/>
    <w:basedOn w:val="Normal"/>
    <w:link w:val="FooterChar"/>
    <w:uiPriority w:val="99"/>
    <w:rsid w:val="007768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682E"/>
  </w:style>
  <w:style w:type="paragraph" w:styleId="FootnoteText">
    <w:name w:val="footnote text"/>
    <w:basedOn w:val="Normal"/>
    <w:link w:val="FootnoteTextChar"/>
    <w:uiPriority w:val="99"/>
    <w:rsid w:val="0077682E"/>
    <w:pPr>
      <w:spacing w:after="0" w:line="240" w:lineRule="auto"/>
    </w:pPr>
    <w:rPr>
      <w:sz w:val="20"/>
    </w:rPr>
  </w:style>
  <w:style w:type="character" w:customStyle="1" w:styleId="FootnoteTextChar">
    <w:name w:val="Footnote Text Char"/>
    <w:basedOn w:val="DefaultParagraphFont"/>
    <w:link w:val="FootnoteText"/>
    <w:uiPriority w:val="99"/>
    <w:rsid w:val="0077682E"/>
    <w:rPr>
      <w:sz w:val="20"/>
      <w:szCs w:val="20"/>
    </w:rPr>
  </w:style>
  <w:style w:type="character" w:styleId="FootnoteReference">
    <w:name w:val="footnote reference"/>
    <w:basedOn w:val="DefaultParagraphFont"/>
    <w:uiPriority w:val="99"/>
    <w:rsid w:val="0077682E"/>
    <w:rPr>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5AD8A-9C35-4CB4-B69D-2009F6BA0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9</Pages>
  <Words>1785</Words>
  <Characters>10180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 Bektemirova</dc:creator>
  <cp:lastModifiedBy>Microsoft</cp:lastModifiedBy>
  <cp:revision>4</cp:revision>
  <dcterms:created xsi:type="dcterms:W3CDTF">2019-12-17T09:56:00Z</dcterms:created>
  <dcterms:modified xsi:type="dcterms:W3CDTF">2019-12-17T12:20:00Z</dcterms:modified>
</cp:coreProperties>
</file>